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　　　　　　　　　　　　　　　　　</w:t>
      </w: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eastAsia="Century"/>
          <w:color w:val="00000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    西暦　　　年 　月 　日</w:t>
      </w: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重篤な有害事象に関する報告書</w:t>
      </w: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学校法人　岩手医科大学　理事長　殿</w:t>
      </w:r>
    </w:p>
    <w:p w:rsidR="00DF3F8F" w:rsidRDefault="00DF3F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DF3F8F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岩手医科大学倫理審査委員会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DF3F8F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委員長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殿</w:t>
      </w: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0D34E9" w:rsidRDefault="001D0AA0" w:rsidP="000D3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99" w:left="4830" w:hanging="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所属長　</w:t>
      </w:r>
    </w:p>
    <w:p w:rsidR="007524FD" w:rsidRDefault="000D34E9" w:rsidP="000D3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99" w:left="5040" w:hanging="2"/>
        <w:jc w:val="left"/>
        <w:rPr>
          <w:rFonts w:ascii="ＭＳ 明朝" w:eastAsia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所　属　</w:t>
      </w:r>
    </w:p>
    <w:p w:rsidR="000D34E9" w:rsidRDefault="001D0AA0" w:rsidP="000D3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99" w:left="5040" w:hanging="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職</w:t>
      </w:r>
      <w:r w:rsidR="000D34E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名</w:t>
      </w:r>
      <w:r w:rsidR="000D34E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7524FD" w:rsidRDefault="001D0AA0" w:rsidP="000D3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99" w:left="5040" w:hanging="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氏</w:t>
      </w:r>
      <w:r w:rsidR="000D34E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名　　　　　印</w:t>
      </w: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524FD" w:rsidRDefault="001D0AA0" w:rsidP="000D3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99" w:left="4830" w:hanging="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研究責任者</w:t>
      </w:r>
    </w:p>
    <w:p w:rsidR="000D34E9" w:rsidRDefault="000D34E9" w:rsidP="000D3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99" w:left="5040" w:hanging="2"/>
        <w:jc w:val="left"/>
        <w:rPr>
          <w:rFonts w:ascii="ＭＳ 明朝" w:eastAsia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所　属　</w:t>
      </w:r>
    </w:p>
    <w:p w:rsidR="000D34E9" w:rsidRDefault="000D34E9" w:rsidP="000D3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99" w:left="5040" w:hanging="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職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7524FD" w:rsidRPr="000D34E9" w:rsidRDefault="000D34E9" w:rsidP="000D34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99" w:left="5040" w:hanging="2"/>
        <w:jc w:val="left"/>
        <w:rPr>
          <w:rFonts w:ascii="ＭＳ 明朝" w:eastAsia="ＭＳ 明朝" w:hAnsi="ＭＳ 明朝" w:cs="ＭＳ 明朝" w:hint="eastAsia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氏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名　　　　　印</w:t>
      </w:r>
      <w:bookmarkStart w:id="0" w:name="_GoBack"/>
      <w:bookmarkEnd w:id="0"/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ab/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ab/>
        <w:t xml:space="preserve">　　　</w:t>
      </w: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・研究課題名： </w:t>
      </w: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・研究期間：　　西暦　　　年　　月　　日～　西暦　　　年　　月　　日</w:t>
      </w: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6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・承認日（初回）：西暦　　年　月　日　（承認番号：　　　 ）</w:t>
      </w: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6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　　（直近）：西暦　  年  月  日  （承認番号：       ）</w:t>
      </w: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06" w:hanging="2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・臨床研究登録： □有（登録先：　　　　　　・ID：　　　　　　）、□無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   </w:t>
      </w: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</w:rPr>
      </w:pP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重篤な有害事象報告</w:t>
      </w:r>
    </w:p>
    <w:tbl>
      <w:tblPr>
        <w:tblStyle w:val="aff4"/>
        <w:tblW w:w="92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276"/>
        <w:gridCol w:w="992"/>
        <w:gridCol w:w="851"/>
        <w:gridCol w:w="708"/>
        <w:gridCol w:w="709"/>
        <w:gridCol w:w="1647"/>
      </w:tblGrid>
      <w:tr w:rsidR="007524FD">
        <w:tc>
          <w:tcPr>
            <w:tcW w:w="3085" w:type="dxa"/>
            <w:gridSpan w:val="2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発生機関</w:t>
            </w:r>
          </w:p>
        </w:tc>
        <w:tc>
          <w:tcPr>
            <w:tcW w:w="6183" w:type="dxa"/>
            <w:gridSpan w:val="6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□自施設　　□他の共同研究機関</w:t>
            </w:r>
          </w:p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（機関名：　　　　　　　　）</w:t>
            </w:r>
          </w:p>
        </w:tc>
      </w:tr>
      <w:tr w:rsidR="007524FD">
        <w:tc>
          <w:tcPr>
            <w:tcW w:w="3085" w:type="dxa"/>
            <w:gridSpan w:val="2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重篤な有害事象名</w:t>
            </w:r>
          </w:p>
        </w:tc>
        <w:tc>
          <w:tcPr>
            <w:tcW w:w="6183" w:type="dxa"/>
            <w:gridSpan w:val="6"/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7524FD">
        <w:tc>
          <w:tcPr>
            <w:tcW w:w="3085" w:type="dxa"/>
            <w:gridSpan w:val="2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予測可能性</w:t>
            </w:r>
          </w:p>
        </w:tc>
        <w:tc>
          <w:tcPr>
            <w:tcW w:w="6183" w:type="dxa"/>
            <w:gridSpan w:val="6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□既知　□未知</w:t>
            </w:r>
          </w:p>
        </w:tc>
      </w:tr>
      <w:tr w:rsidR="007524FD">
        <w:tc>
          <w:tcPr>
            <w:tcW w:w="3085" w:type="dxa"/>
            <w:gridSpan w:val="2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重篤と判断した理由</w:t>
            </w:r>
          </w:p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*複数選択可</w:t>
            </w:r>
          </w:p>
        </w:tc>
        <w:tc>
          <w:tcPr>
            <w:tcW w:w="6183" w:type="dxa"/>
            <w:gridSpan w:val="6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□死亡　□死亡のおそれ　□入院又は入院期間の延長</w:t>
            </w:r>
          </w:p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□障害　□障害のおそれ　□上記に準じて重篤</w:t>
            </w:r>
          </w:p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□先天異常</w:t>
            </w:r>
          </w:p>
        </w:tc>
      </w:tr>
      <w:tr w:rsidR="007524FD">
        <w:tc>
          <w:tcPr>
            <w:tcW w:w="3085" w:type="dxa"/>
            <w:gridSpan w:val="2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侵襲・介入の内容と因果関係</w:t>
            </w:r>
          </w:p>
        </w:tc>
        <w:tc>
          <w:tcPr>
            <w:tcW w:w="6183" w:type="dxa"/>
            <w:gridSpan w:val="6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□因果関係有　□因果関係無</w:t>
            </w:r>
          </w:p>
        </w:tc>
      </w:tr>
      <w:tr w:rsidR="007524FD">
        <w:trPr>
          <w:cantSplit/>
        </w:trPr>
        <w:tc>
          <w:tcPr>
            <w:tcW w:w="1526" w:type="dxa"/>
            <w:vMerge w:val="restart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経過</w:t>
            </w:r>
          </w:p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*別紙可</w:t>
            </w:r>
          </w:p>
        </w:tc>
        <w:tc>
          <w:tcPr>
            <w:tcW w:w="1559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発生日</w:t>
            </w:r>
          </w:p>
        </w:tc>
        <w:tc>
          <w:tcPr>
            <w:tcW w:w="6183" w:type="dxa"/>
            <w:gridSpan w:val="6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西暦　　　年　　月　　日</w:t>
            </w:r>
          </w:p>
        </w:tc>
      </w:tr>
      <w:tr w:rsidR="007524FD">
        <w:trPr>
          <w:cantSplit/>
        </w:trPr>
        <w:tc>
          <w:tcPr>
            <w:tcW w:w="1526" w:type="dxa"/>
            <w:vMerge/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経過</w:t>
            </w:r>
          </w:p>
        </w:tc>
        <w:tc>
          <w:tcPr>
            <w:tcW w:w="6183" w:type="dxa"/>
            <w:gridSpan w:val="6"/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7524FD">
        <w:trPr>
          <w:cantSplit/>
        </w:trPr>
        <w:tc>
          <w:tcPr>
            <w:tcW w:w="1526" w:type="dxa"/>
            <w:vMerge/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転帰</w:t>
            </w:r>
          </w:p>
        </w:tc>
        <w:tc>
          <w:tcPr>
            <w:tcW w:w="6183" w:type="dxa"/>
            <w:gridSpan w:val="6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西暦　　　年　　月　　日</w:t>
            </w:r>
          </w:p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□回復　□軽快　□未回復　□後遺症あり　□死亡　□不明</w:t>
            </w:r>
          </w:p>
        </w:tc>
      </w:tr>
      <w:tr w:rsidR="007524FD">
        <w:tc>
          <w:tcPr>
            <w:tcW w:w="3085" w:type="dxa"/>
            <w:gridSpan w:val="2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被験者の特定に関する情報</w:t>
            </w:r>
          </w:p>
        </w:tc>
        <w:tc>
          <w:tcPr>
            <w:tcW w:w="1276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被験者識別コード等</w:t>
            </w:r>
          </w:p>
        </w:tc>
        <w:tc>
          <w:tcPr>
            <w:tcW w:w="992" w:type="dxa"/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51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年齢</w:t>
            </w:r>
          </w:p>
        </w:tc>
        <w:tc>
          <w:tcPr>
            <w:tcW w:w="708" w:type="dxa"/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9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性別</w:t>
            </w:r>
          </w:p>
        </w:tc>
        <w:tc>
          <w:tcPr>
            <w:tcW w:w="1647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□男　□女</w:t>
            </w:r>
          </w:p>
        </w:tc>
      </w:tr>
      <w:tr w:rsidR="007524FD">
        <w:tc>
          <w:tcPr>
            <w:tcW w:w="3085" w:type="dxa"/>
            <w:gridSpan w:val="2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重篤な有害事象に対する措置</w:t>
            </w:r>
          </w:p>
        </w:tc>
        <w:tc>
          <w:tcPr>
            <w:tcW w:w="6183" w:type="dxa"/>
            <w:gridSpan w:val="6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□変更せず　□計画変更　□研究中止　□新規登録の中断</w:t>
            </w:r>
          </w:p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□説明同意文書の改訂　□他の被験者への再同意</w:t>
            </w:r>
          </w:p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□その他（　　　　　　）</w:t>
            </w:r>
          </w:p>
        </w:tc>
      </w:tr>
    </w:tbl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共同研究機関への周知等</w:t>
      </w:r>
    </w:p>
    <w:tbl>
      <w:tblPr>
        <w:tblStyle w:val="aff5"/>
        <w:tblW w:w="92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183"/>
      </w:tblGrid>
      <w:tr w:rsidR="007524FD">
        <w:tc>
          <w:tcPr>
            <w:tcW w:w="3085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共同研究機関</w:t>
            </w:r>
          </w:p>
        </w:tc>
        <w:tc>
          <w:tcPr>
            <w:tcW w:w="6183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□無　　□有（総機関数（自施設含む）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機関）</w:t>
            </w:r>
          </w:p>
        </w:tc>
      </w:tr>
      <w:tr w:rsidR="007524FD">
        <w:tc>
          <w:tcPr>
            <w:tcW w:w="3085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当該情報周知の有無</w:t>
            </w:r>
          </w:p>
        </w:tc>
        <w:tc>
          <w:tcPr>
            <w:tcW w:w="6183" w:type="dxa"/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□無　　□有（周知の方法：　　　　　　　　　）</w:t>
            </w:r>
          </w:p>
        </w:tc>
      </w:tr>
    </w:tbl>
    <w:p w:rsidR="007524FD" w:rsidRDefault="007524FD" w:rsidP="000D34E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rPr>
          <w:rFonts w:ascii="ＭＳ 明朝" w:eastAsia="ＭＳ 明朝" w:hAnsi="ＭＳ 明朝" w:cs="ＭＳ 明朝" w:hint="eastAsia"/>
          <w:color w:val="000000"/>
          <w:sz w:val="24"/>
          <w:szCs w:val="24"/>
        </w:rPr>
      </w:pPr>
    </w:p>
    <w:p w:rsidR="000D34E9" w:rsidRDefault="000D34E9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b/>
          <w:color w:val="000000"/>
          <w:sz w:val="24"/>
          <w:szCs w:val="24"/>
        </w:rPr>
        <w:br w:type="page"/>
      </w:r>
    </w:p>
    <w:p w:rsidR="007524FD" w:rsidRDefault="001D0AA0" w:rsidP="000D34E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2" w:firstLineChars="0" w:firstLine="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b/>
          <w:color w:val="000000"/>
          <w:sz w:val="24"/>
          <w:szCs w:val="24"/>
        </w:rPr>
        <w:lastRenderedPageBreak/>
        <w:t>承認番号 MH20○○-〇○○：SAEの経過（西暦　年　月　日　～ 西暦　年　月　日）</w:t>
      </w: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18"/>
          <w:szCs w:val="18"/>
        </w:rPr>
        <w:t>重篤な有害事象発現までの詳細な時間経過、重篤な有害事象に対する処置、転帰及び関連情報を含む症例の概要を記載する。</w:t>
      </w:r>
    </w:p>
    <w:tbl>
      <w:tblPr>
        <w:tblStyle w:val="aff6"/>
        <w:tblW w:w="988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8201"/>
      </w:tblGrid>
      <w:tr w:rsidR="007524FD">
        <w:trPr>
          <w:jc w:val="center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西暦　年/月/日</w:t>
            </w:r>
          </w:p>
        </w:tc>
        <w:tc>
          <w:tcPr>
            <w:tcW w:w="820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内       容</w:t>
            </w: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7524FD">
        <w:trPr>
          <w:jc w:val="center"/>
        </w:trPr>
        <w:tc>
          <w:tcPr>
            <w:tcW w:w="168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24FD" w:rsidRDefault="001D0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（西暦） 年 月 日</w:t>
            </w:r>
          </w:p>
        </w:tc>
        <w:tc>
          <w:tcPr>
            <w:tcW w:w="820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</w:tbl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</w:rPr>
      </w:pP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6832600</wp:posOffset>
                </wp:positionH>
                <wp:positionV relativeFrom="paragraph">
                  <wp:posOffset>8674100</wp:posOffset>
                </wp:positionV>
                <wp:extent cx="621030" cy="7289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0248" y="3420273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4FD" w:rsidRDefault="001D0AA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4</w:t>
                            </w:r>
                          </w:p>
                          <w:p w:rsidR="007524FD" w:rsidRDefault="007524F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538pt;margin-top:683pt;width:48.9pt;height:5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" filled="f" stroked="f">
                <v:textbox inset="2.53958mm,1.2694mm,2.53958mm,1.2694mm">
                  <w:txbxContent>
                    <w:p w:rsidR="007524FD" w:rsidRDefault="001D0AA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4</w:t>
                      </w:r>
                    </w:p>
                    <w:p w:rsidR="007524FD" w:rsidRDefault="007524F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524FD" w:rsidRDefault="001D0AA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コメント：</w:t>
      </w:r>
      <w:r>
        <w:rPr>
          <w:rFonts w:ascii="ＭＳ 明朝" w:eastAsia="ＭＳ 明朝" w:hAnsi="ＭＳ 明朝" w:cs="ＭＳ 明朝"/>
          <w:color w:val="000000"/>
          <w:sz w:val="18"/>
          <w:szCs w:val="18"/>
        </w:rPr>
        <w:t>試験薬等との因果関係の判断根拠、並びに、重篤な有害事象の診断、重篤性、投与薬剤間の相互作用等について記載する。</w:t>
      </w:r>
    </w:p>
    <w:tbl>
      <w:tblPr>
        <w:tblStyle w:val="aff7"/>
        <w:tblW w:w="988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885"/>
      </w:tblGrid>
      <w:tr w:rsidR="007524FD">
        <w:trPr>
          <w:trHeight w:val="3948"/>
          <w:jc w:val="center"/>
        </w:trPr>
        <w:tc>
          <w:tcPr>
            <w:tcW w:w="9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4FD" w:rsidRDefault="0075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:rsidR="007524FD" w:rsidRDefault="007524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7524FD">
      <w:footerReference w:type="default" r:id="rId7"/>
      <w:pgSz w:w="11906" w:h="16838"/>
      <w:pgMar w:top="1134" w:right="1418" w:bottom="567" w:left="1418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56C" w:rsidRDefault="0054056C">
      <w:pPr>
        <w:spacing w:line="240" w:lineRule="auto"/>
        <w:ind w:left="0" w:hanging="2"/>
      </w:pPr>
      <w:r>
        <w:separator/>
      </w:r>
    </w:p>
  </w:endnote>
  <w:endnote w:type="continuationSeparator" w:id="0">
    <w:p w:rsidR="0054056C" w:rsidRDefault="005405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4FD" w:rsidRDefault="007524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56C" w:rsidRDefault="0054056C">
      <w:pPr>
        <w:spacing w:line="240" w:lineRule="auto"/>
        <w:ind w:left="0" w:hanging="2"/>
      </w:pPr>
      <w:r>
        <w:separator/>
      </w:r>
    </w:p>
  </w:footnote>
  <w:footnote w:type="continuationSeparator" w:id="0">
    <w:p w:rsidR="0054056C" w:rsidRDefault="0054056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FD"/>
    <w:rsid w:val="000D34E9"/>
    <w:rsid w:val="001D0AA0"/>
    <w:rsid w:val="0054056C"/>
    <w:rsid w:val="007524FD"/>
    <w:rsid w:val="00D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9D7A9"/>
  <w15:docId w15:val="{B8E39997-8FEF-4C2E-8EB6-0AB53DB5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uiPriority w:val="9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jc w:val="center"/>
    </w:pPr>
    <w:rPr>
      <w:sz w:val="36"/>
      <w:szCs w:val="24"/>
    </w:rPr>
  </w:style>
  <w:style w:type="paragraph" w:styleId="a4">
    <w:name w:val="Date"/>
    <w:basedOn w:val="a"/>
    <w:next w:val="a"/>
    <w:qFormat/>
  </w:style>
  <w:style w:type="character" w:customStyle="1" w:styleId="a5">
    <w:name w:val="日付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ind w:leftChars="400" w:left="840"/>
    </w:pPr>
  </w:style>
  <w:style w:type="character" w:styleId="ab">
    <w:name w:val="Hyperlink"/>
    <w:qFormat/>
    <w:rPr>
      <w:color w:val="3366CC"/>
      <w:w w:val="100"/>
      <w:position w:val="-1"/>
      <w:u w:val="single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ＭＳ 明朝" w:cs="ＭＳ 明朝"/>
      <w:color w:val="000000"/>
      <w:position w:val="-1"/>
      <w:sz w:val="24"/>
      <w:szCs w:val="24"/>
    </w:rPr>
  </w:style>
  <w:style w:type="character" w:styleId="ae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Plain Text"/>
    <w:basedOn w:val="a"/>
    <w:rPr>
      <w:rFonts w:ascii="ＭＳ 明朝" w:hAnsi="Courier New" w:cs="Courier New"/>
      <w:szCs w:val="21"/>
    </w:rPr>
  </w:style>
  <w:style w:type="table" w:styleId="af2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pPr>
      <w:jc w:val="center"/>
    </w:pPr>
    <w:rPr>
      <w:rFonts w:ascii="Times New Roman" w:hAnsi="Times New Roman"/>
      <w:kern w:val="0"/>
      <w:sz w:val="24"/>
      <w:szCs w:val="24"/>
    </w:rPr>
  </w:style>
  <w:style w:type="paragraph" w:styleId="af4">
    <w:name w:val="Body Text Indent"/>
    <w:basedOn w:val="a"/>
    <w:pPr>
      <w:ind w:leftChars="113" w:left="520" w:hangingChars="100" w:hanging="260"/>
    </w:pPr>
    <w:rPr>
      <w:b/>
      <w:sz w:val="24"/>
      <w:szCs w:val="20"/>
    </w:rPr>
  </w:style>
  <w:style w:type="paragraph" w:styleId="20">
    <w:name w:val="Body Text Indent 2"/>
    <w:basedOn w:val="a"/>
    <w:pPr>
      <w:ind w:left="520" w:hangingChars="200" w:hanging="520"/>
    </w:pPr>
    <w:rPr>
      <w:b/>
      <w:sz w:val="24"/>
      <w:szCs w:val="20"/>
    </w:rPr>
  </w:style>
  <w:style w:type="paragraph" w:styleId="af5">
    <w:name w:val="Body Text"/>
    <w:basedOn w:val="a"/>
    <w:rPr>
      <w:szCs w:val="24"/>
    </w:rPr>
  </w:style>
  <w:style w:type="paragraph" w:styleId="21">
    <w:name w:val="Body Text 2"/>
    <w:basedOn w:val="a"/>
    <w:pPr>
      <w:jc w:val="left"/>
    </w:pPr>
    <w:rPr>
      <w:rFonts w:ascii="ＭＳ 明朝" w:hAnsi="ＭＳ 明朝"/>
      <w:sz w:val="24"/>
      <w:szCs w:val="20"/>
    </w:rPr>
  </w:style>
  <w:style w:type="paragraph" w:styleId="30">
    <w:name w:val="Body Text 3"/>
    <w:basedOn w:val="a"/>
    <w:pPr>
      <w:spacing w:line="400" w:lineRule="atLeast"/>
    </w:pPr>
    <w:rPr>
      <w:rFonts w:ascii="ＭＳ 明朝" w:hAnsi="ＭＳ 明朝"/>
      <w:sz w:val="18"/>
      <w:szCs w:val="20"/>
    </w:rPr>
  </w:style>
  <w:style w:type="paragraph" w:styleId="af6">
    <w:name w:val="footnote text"/>
    <w:basedOn w:val="a"/>
    <w:pPr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f7">
    <w:name w:val="脚注文字列 (文字)"/>
    <w:rPr>
      <w:rFonts w:ascii="ＭＳ ゴシック" w:eastAsia="ＭＳ ゴシック" w:hAnsi="ＭＳ ゴシック"/>
      <w:w w:val="100"/>
      <w:kern w:val="2"/>
      <w:position w:val="-1"/>
      <w:sz w:val="18"/>
      <w:szCs w:val="24"/>
      <w:effect w:val="none"/>
      <w:vertAlign w:val="baseline"/>
      <w:cs w:val="0"/>
      <w:em w:val="none"/>
    </w:rPr>
  </w:style>
  <w:style w:type="character" w:customStyle="1" w:styleId="af8">
    <w:name w:val="表題 (文字)"/>
    <w:rPr>
      <w:w w:val="100"/>
      <w:kern w:val="2"/>
      <w:position w:val="-1"/>
      <w:sz w:val="36"/>
      <w:szCs w:val="24"/>
      <w:effect w:val="none"/>
      <w:vertAlign w:val="baseline"/>
      <w:cs w:val="0"/>
      <w:em w:val="none"/>
    </w:rPr>
  </w:style>
  <w:style w:type="character" w:customStyle="1" w:styleId="g101">
    <w:name w:val="g101"/>
    <w:rPr>
      <w:color w:val="333333"/>
      <w:w w:val="100"/>
      <w:position w:val="-1"/>
      <w:sz w:val="15"/>
      <w:szCs w:val="15"/>
      <w:effect w:val="none"/>
      <w:vertAlign w:val="baseline"/>
      <w:cs w:val="0"/>
      <w:em w:val="none"/>
    </w:rPr>
  </w:style>
  <w:style w:type="paragraph" w:styleId="af9">
    <w:name w:val="TOC Heading"/>
    <w:basedOn w:val="1"/>
    <w:next w:val="a"/>
    <w:pPr>
      <w:keepNext/>
      <w:keepLines/>
      <w:spacing w:before="480" w:beforeAutospacing="0" w:after="0" w:afterAutospacing="0" w:line="276" w:lineRule="auto"/>
      <w:outlineLvl w:val="9"/>
    </w:pPr>
    <w:rPr>
      <w:rFonts w:ascii="Arial" w:eastAsia="ＭＳ ゴシック" w:hAnsi="Arial" w:cs="Times New Roman"/>
      <w:color w:val="365F91"/>
      <w:kern w:val="0"/>
      <w:sz w:val="28"/>
      <w:szCs w:val="28"/>
    </w:rPr>
  </w:style>
  <w:style w:type="paragraph" w:styleId="10">
    <w:name w:val="toc 1"/>
    <w:basedOn w:val="a"/>
    <w:next w:val="a"/>
    <w:qFormat/>
  </w:style>
  <w:style w:type="paragraph" w:styleId="22">
    <w:name w:val="toc 2"/>
    <w:basedOn w:val="a"/>
    <w:next w:val="a"/>
    <w:qFormat/>
    <w:pPr>
      <w:widowControl/>
      <w:spacing w:after="100" w:line="276" w:lineRule="auto"/>
      <w:ind w:left="220"/>
      <w:jc w:val="left"/>
    </w:pPr>
    <w:rPr>
      <w:rFonts w:eastAsia="ＭＳ 明朝" w:cs="Times New Roman"/>
      <w:kern w:val="0"/>
      <w:sz w:val="22"/>
    </w:rPr>
  </w:style>
  <w:style w:type="paragraph" w:styleId="31">
    <w:name w:val="toc 3"/>
    <w:basedOn w:val="a"/>
    <w:next w:val="a"/>
    <w:qFormat/>
    <w:pPr>
      <w:widowControl/>
      <w:spacing w:after="100" w:line="276" w:lineRule="auto"/>
      <w:ind w:left="440"/>
      <w:jc w:val="left"/>
    </w:pPr>
    <w:rPr>
      <w:rFonts w:eastAsia="ＭＳ 明朝" w:cs="Times New Roman"/>
      <w:kern w:val="0"/>
      <w:sz w:val="22"/>
    </w:rPr>
  </w:style>
  <w:style w:type="paragraph" w:customStyle="1" w:styleId="afa">
    <w:name w:val="キャノワード"/>
    <w:pPr>
      <w:widowControl w:val="0"/>
      <w:suppressAutoHyphens/>
      <w:autoSpaceDE w:val="0"/>
      <w:autoSpaceDN w:val="0"/>
      <w:adjustRightInd w:val="0"/>
      <w:spacing w:line="42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明朝" w:eastAsia="ＭＳ 明朝"/>
      <w:spacing w:val="12"/>
      <w:position w:val="-1"/>
      <w:sz w:val="24"/>
      <w:szCs w:val="24"/>
    </w:rPr>
  </w:style>
  <w:style w:type="character" w:styleId="afb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c">
    <w:name w:val="annotation text"/>
    <w:basedOn w:val="a"/>
    <w:qFormat/>
    <w:pPr>
      <w:jc w:val="left"/>
    </w:pPr>
  </w:style>
  <w:style w:type="character" w:customStyle="1" w:styleId="afd">
    <w:name w:val="コメント文字列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fe">
    <w:name w:val="annotation subject"/>
    <w:basedOn w:val="afc"/>
    <w:next w:val="afc"/>
    <w:qFormat/>
    <w:rPr>
      <w:b/>
      <w:bCs/>
    </w:rPr>
  </w:style>
  <w:style w:type="character" w:customStyle="1" w:styleId="aff">
    <w:name w:val="コメント内容 (文字)"/>
    <w:rPr>
      <w:b/>
      <w:bCs/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aff1">
    <w:name w:val="Closing"/>
    <w:basedOn w:val="a"/>
    <w:qFormat/>
    <w:pPr>
      <w:jc w:val="right"/>
    </w:pPr>
    <w:rPr>
      <w:rFonts w:ascii="ＭＳ 明朝" w:hAnsi="ＭＳ 明朝"/>
    </w:rPr>
  </w:style>
  <w:style w:type="character" w:customStyle="1" w:styleId="aff2">
    <w:name w:val="結語 (文字)"/>
    <w:rPr>
      <w:rFonts w:ascii="ＭＳ 明朝" w:hAnsi="ＭＳ 明朝"/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f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kxhELHcRt4fpg4x1w7C08bniYg==">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学</dc:creator>
  <cp:lastModifiedBy>user</cp:lastModifiedBy>
  <cp:revision>3</cp:revision>
  <dcterms:created xsi:type="dcterms:W3CDTF">2023-01-24T07:26:00Z</dcterms:created>
  <dcterms:modified xsi:type="dcterms:W3CDTF">2023-02-20T10:01:00Z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712481793</vt:i4>
  </property>
  <property fmtid="{D5CDD505-2E9C-101B-9397-08002B2CF9AE}" pid="3" name="_NewReviewCycle">
    <vt:lpwstr/>
  </property>
  <property fmtid="{D5CDD505-2E9C-101B-9397-08002B2CF9AE}" pid="4" name="_EmailSubject">
    <vt:lpwstr>【2016.12.02】倫理委員会研究報告書</vt:lpwstr>
  </property>
  <property fmtid="{D5CDD505-2E9C-101B-9397-08002B2CF9AE}" pid="5" name="_AuthorEmail">
    <vt:lpwstr>a.kuwabara@uro.med.tohoku.ac.jp</vt:lpwstr>
  </property>
  <property fmtid="{D5CDD505-2E9C-101B-9397-08002B2CF9AE}" pid="6" name="_AuthorEmailDisplayName">
    <vt:lpwstr>みちのくCRPC研究事務局　桑原　安輝子</vt:lpwstr>
  </property>
  <property fmtid="{D5CDD505-2E9C-101B-9397-08002B2CF9AE}" pid="7" name="_EmailEntryID">
    <vt:lpwstr>00000000E119BA9FEE685F4D99EE7E1EBF853EE024362300</vt:lpwstr>
  </property>
  <property fmtid="{D5CDD505-2E9C-101B-9397-08002B2CF9AE}" pid="8" name="_EmailStoreID0">
    <vt:lpwstr>0000000038A1BB1005E5101AA1BB08002B2A56C200006D737073742E646C6C00000000004E495441F9BFB80100AA0037D96E0000000043003A005C00550073006500720073005C006B00750073006100620061005C0044006F00630075006D0065006E00740073005C004F00750074006C006F006F006B002000D530A130A43</vt:lpwstr>
  </property>
  <property fmtid="{D5CDD505-2E9C-101B-9397-08002B2CF9AE}" pid="9" name="_EmailStoreID1">
    <vt:lpwstr>0EB305C006B0031006B0065006E006B00790075004000630072006900650074006F002E0068006F00730070002E0074006F0068006F006B0075002E00610063002E006A0070002E007000730074000000</vt:lpwstr>
  </property>
  <property fmtid="{D5CDD505-2E9C-101B-9397-08002B2CF9AE}" pid="10" name="_ReviewingToolsShownOnce">
    <vt:lpwstr/>
  </property>
</Properties>
</file>